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MANIKANDAN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SENIOR UX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jc w:val="center"/>
        <w:rPr/>
      </w:pPr>
      <w:r w:rsidDel="00000000" w:rsidR="00000000" w:rsidRPr="00000000">
        <w:rPr>
          <w:rtl w:val="0"/>
        </w:rPr>
        <w:t xml:space="preserve">Chennai, India | +91 99626 68334 | manimoorthy1287@gmail.com | linkedin.com/in/manikandan-a-34432362/ | https://manimoorthy.online/</w:t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PROFESSIONAL SUMMARY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Senior UX Designer with 18+ years of design experience and a strong foundation in visual communication, specializing in enterprise UX, complex workflows, AI, IoT, data-rich interfaces and accessible experiences. Experienced in research, information architecture, interaction design, usability evaluation, prototyping and design systems. I simplify complex user journeys by connecting user needs, business requirements and real-world operational constraints.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UX SPECIALIZATIONS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UX Strategy • Human-Centered Design • User Research • Usability Testing • Heuristic Evaluation • Journey Mapping • Information Architecture • Interaction Design • User Flows • Wireframing • Prototyping • Design Systems • Accessibility / WCAG 2.1 AA • Enterprise UX • Data Visualization • Dashboard Design • Voice &amp; Multimodal UX • AI-Augmented Design • Stakeholder Collaboration • Agile / Scrum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PROFESSIONAL EXPERIENCE</w:t>
      </w:r>
    </w:p>
    <w:p w:rsidR="00000000" w:rsidDel="00000000" w:rsidP="00000000" w:rsidRDefault="00000000" w:rsidRPr="00000000" w14:paraId="00000009">
      <w:pPr>
        <w:spacing w:before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Senior UX Designer — Rudram Phronesis Infraz Pvt. Ltd., Chennai | Jun 2023–Nov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Reframed complex operational workflows through information architecture and multi-step journey redesign, reducing task completion time by 30%.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Aligned digital journeys with real-world operational processes, improving operational efficiency by 40%.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Architected and scaled a centralized Figma Design System with reusable components and patterns, accelerating development cycles by 25% and improving consistency across enterprise modules.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Designed data-intensive dashboards and digital-twin interfaces that turn real-time operational data into actionable insights for incident detection and decision-making.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Expanded accessibility through multilingual, voice-assisted and WCAG 2.1 AA-compliant experiences for diverse user groups.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Introduced AI-assisted design workflows using ChatGPT, Claude, Figma Make and UX Pilot to accelerate ideation, prototyping and design exploration.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Bridged product, engineering and business teams by translating complex requirements into user flows, prototypes, specifications and implementation-ready experiences within Agile sprints.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Senior UX Designer — UST Global, Bangalore | Jul 2022–Jan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Improved task success rates by 35% across high-density enterprise data workflows through iterative usability testing and interaction redesign.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Identified and resolved critical friction points through heuristic evaluation, simplifying navigation and reducing cognitive load in data-heavy workflows.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Translated business requirements into user flows, wireframes and high-fidelity prototypes, creating a shared design direction for product and engineering.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Supported Agile delivery through sprint planning, backlog refinement, design reviews and design QA.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CGI Designer — Tag Worldwide, Chennai | Mar 2014–Jun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Delivered end-to-end UX/UI and visual design solutions for enterprise and FMCG clients, improving landing-page conversion by 15% through performance audits and UI optimization.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Developed reusable UI patterns and visual systems that streamlined responsive interface delivery across multiple global regions.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Led brand and UX strategy for property and infrastructure clients, connecting business positioning with digital experience and communication systems.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Mentored junior designers and streamlined asset workflows, cutting design turnaround time by 35%.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Applied visual and systems thinking to digital product challenges, establishing the foundation for the transition into UX/product design.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Early Career — Visual &amp; Creative Design Roles | 2007–2014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59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Built a foundation in brand identity, typography, visual communication and high-volume print/digital production for global firms, including brand-guideline redesigns and reusable asset systems.</w:t>
      </w:r>
    </w:p>
    <w:p w:rsidR="00000000" w:rsidDel="00000000" w:rsidP="00000000" w:rsidRDefault="00000000" w:rsidRPr="00000000" w14:paraId="00000023">
      <w:pPr>
        <w:pStyle w:val="Heading1"/>
        <w:rPr/>
      </w:pPr>
      <w:r w:rsidDel="00000000" w:rsidR="00000000" w:rsidRPr="00000000">
        <w:rPr>
          <w:rtl w:val="0"/>
        </w:rPr>
        <w:t xml:space="preserve">SELECTED PRODUCT / UX PROJECTS</w:t>
      </w:r>
    </w:p>
    <w:p w:rsidR="00000000" w:rsidDel="00000000" w:rsidP="00000000" w:rsidRDefault="00000000" w:rsidRPr="00000000" w14:paraId="00000024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AI Productivity App — AI • Enterprise SaaS • Workflow Intelligence | Concept / Prototype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Designed an enterprise productivity platform where AI surfaces risk, summarizes context and assists workflows without taking decision-making away from users. Defined a Suggest → Assist → Auto-execute autonomy model, with human review, reversibility and auditability. Unified manager and individual-contributor workflows around contextual AI and shared task information.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Premium Ecommerce / Adaptive Commerce — B2C • B2B • D2C • Premium | Concept / Prototype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Reframed a traditional ecommerce experience into one adaptable ecosystem serving four customer intents. Designed B2B Quick Order, tier pricing, reorder/save-list, premium collections, Digital Concierge and personalized/AI-assisted discovery.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REXI — Voice AI EV Mobility | Voice AI • Offline-first • Inclusive UX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Designed a voice-first, offline-capable EV bike-sharing experience for low-connectivity environments and varying digital literacy. Built multimodal journeys balancing accessibility, trust, simplicity and recovery from unreliable connectivity.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Security Sentinel / Smart Gatepass — Enterprise Security • AI + IoT | Real Client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Led UX strategy and research for an enterprise security and visitor-management experience connecting digital workflows with physical access-control operations. Conducted real user interviews and designed clearer information architecture, guided workflows, multilingual/voice-assisted interactions and contextual feedback. Client-sensitive performance figures omitted.</w:t>
      </w:r>
    </w:p>
    <w:p w:rsidR="00000000" w:rsidDel="00000000" w:rsidP="00000000" w:rsidRDefault="00000000" w:rsidRPr="00000000" w14:paraId="0000002F">
      <w:pPr>
        <w:pStyle w:val="Heading1"/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Diploma in Printing Technology — Institute of Printing Technology (Anna University), Chennai | Feb 2004–Dec 2007</w:t>
      </w:r>
    </w:p>
    <w:p w:rsidR="00000000" w:rsidDel="00000000" w:rsidP="00000000" w:rsidRDefault="00000000" w:rsidRPr="00000000" w14:paraId="00000031">
      <w:pPr>
        <w:pStyle w:val="Heading1"/>
        <w:rPr/>
      </w:pPr>
      <w:r w:rsidDel="00000000" w:rsidR="00000000" w:rsidRPr="00000000">
        <w:rPr>
          <w:rtl w:val="0"/>
        </w:rPr>
        <w:t xml:space="preserve">CORE SKILLS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UX Design • UX Strategy • Human-Centered Design • User Research • Usability Testing • Heuristic Evaluation • Journey Mapping • Information Architecture • Interaction Design • Wireframing • Prototyping • Design Systems • Component Libraries • Design Tokens • Enterprise SaaS • Dashboard Design • Data Visualization • IoT Interfaces • AI UX • Voice UX • Accessibility / WCAG 2.1 AA • Stakeholder Management • Agile / Scrum • Design QA • Mentoring</w:t>
      </w:r>
    </w:p>
    <w:p w:rsidR="00000000" w:rsidDel="00000000" w:rsidP="00000000" w:rsidRDefault="00000000" w:rsidRPr="00000000" w14:paraId="00000033">
      <w:pPr>
        <w:pStyle w:val="Heading1"/>
        <w:rPr/>
      </w:pPr>
      <w:r w:rsidDel="00000000" w:rsidR="00000000" w:rsidRPr="00000000">
        <w:rPr>
          <w:rtl w:val="0"/>
        </w:rPr>
        <w:t xml:space="preserve">TOOLS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Figma • Framer • Webflow • Miro • Jira • Zeplin • Adobe Creative Suite • Notion • Axure • Sketch • Adobe XD • ChatGPT • Claude • Figma Make • UX Pilot</w:t>
      </w:r>
    </w:p>
    <w:p w:rsidR="00000000" w:rsidDel="00000000" w:rsidP="00000000" w:rsidRDefault="00000000" w:rsidRPr="00000000" w14:paraId="00000035">
      <w:pPr>
        <w:pStyle w:val="Heading1"/>
        <w:rPr/>
      </w:pPr>
      <w:r w:rsidDel="00000000" w:rsidR="00000000" w:rsidRPr="00000000">
        <w:rPr>
          <w:rtl w:val="0"/>
        </w:rPr>
        <w:t xml:space="preserve">PORTFOLIO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https://manimoorthy.online/ |  linkedin.com/in/manikandan-a-34432362/</w:t>
      </w:r>
    </w:p>
    <w:sectPr>
      <w:pgSz w:h="15840" w:w="12240" w:orient="portrait"/>
      <w:pgMar w:bottom="648" w:top="648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ptos" w:cs="Aptos" w:eastAsia="Aptos" w:hAnsi="Aptos"/>
      <w:b w:val="1"/>
      <w:bCs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4f81bd"/>
      <w:sz w:val="21"/>
      <w:szCs w:val="21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+yY4pqM3Oal3nfdgcSA0P27s0A==">CgMxLjA4AHIhMURCazZpX3ZBMEZkWUM0WU1CTXBzLXlxRjdUdmVuSWhC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